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D7" w:rsidRPr="00886F6B" w:rsidRDefault="006B007C" w:rsidP="00886F6B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6F6B">
        <w:rPr>
          <w:rFonts w:ascii="Times New Roman" w:hAnsi="Times New Roman" w:cs="Times New Roman"/>
          <w:i/>
          <w:sz w:val="28"/>
          <w:szCs w:val="28"/>
        </w:rPr>
        <w:t xml:space="preserve">Сорокин </w:t>
      </w:r>
      <w:r w:rsidR="00245AD7" w:rsidRPr="00886F6B">
        <w:rPr>
          <w:rFonts w:ascii="Times New Roman" w:hAnsi="Times New Roman" w:cs="Times New Roman"/>
          <w:i/>
          <w:sz w:val="28"/>
          <w:szCs w:val="28"/>
        </w:rPr>
        <w:t>Анатолий Анатольевич,</w:t>
      </w:r>
    </w:p>
    <w:p w:rsidR="00245AD7" w:rsidRPr="00886F6B" w:rsidRDefault="00245AD7" w:rsidP="00886F6B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6F6B">
        <w:rPr>
          <w:rFonts w:ascii="Times New Roman" w:hAnsi="Times New Roman" w:cs="Times New Roman"/>
          <w:i/>
          <w:sz w:val="28"/>
          <w:szCs w:val="28"/>
        </w:rPr>
        <w:t>ведущий методист КГБУ</w:t>
      </w:r>
    </w:p>
    <w:p w:rsidR="00245AD7" w:rsidRPr="00886F6B" w:rsidRDefault="006B007C" w:rsidP="00886F6B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6F6B">
        <w:rPr>
          <w:rFonts w:ascii="Times New Roman" w:hAnsi="Times New Roman" w:cs="Times New Roman"/>
          <w:i/>
          <w:sz w:val="28"/>
          <w:szCs w:val="28"/>
        </w:rPr>
        <w:t>«Камчатский центр народного творчества»</w:t>
      </w:r>
      <w:r w:rsidR="00245AD7" w:rsidRPr="00886F6B">
        <w:rPr>
          <w:rFonts w:ascii="Times New Roman" w:hAnsi="Times New Roman" w:cs="Times New Roman"/>
          <w:i/>
          <w:sz w:val="28"/>
          <w:szCs w:val="28"/>
        </w:rPr>
        <w:t>,</w:t>
      </w:r>
    </w:p>
    <w:p w:rsidR="00245AD7" w:rsidRPr="00886F6B" w:rsidRDefault="006B007C" w:rsidP="00886F6B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6F6B">
        <w:rPr>
          <w:rFonts w:ascii="Times New Roman" w:hAnsi="Times New Roman" w:cs="Times New Roman"/>
          <w:i/>
          <w:sz w:val="28"/>
          <w:szCs w:val="28"/>
        </w:rPr>
        <w:t>асп</w:t>
      </w:r>
      <w:r w:rsidR="00245AD7" w:rsidRPr="00886F6B">
        <w:rPr>
          <w:rFonts w:ascii="Times New Roman" w:hAnsi="Times New Roman" w:cs="Times New Roman"/>
          <w:i/>
          <w:sz w:val="28"/>
          <w:szCs w:val="28"/>
        </w:rPr>
        <w:t>ирант кафедры Русской филологии</w:t>
      </w:r>
    </w:p>
    <w:p w:rsidR="00245AD7" w:rsidRPr="00886F6B" w:rsidRDefault="006B007C" w:rsidP="00886F6B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6F6B">
        <w:rPr>
          <w:rFonts w:ascii="Times New Roman" w:hAnsi="Times New Roman" w:cs="Times New Roman"/>
          <w:i/>
          <w:sz w:val="28"/>
          <w:szCs w:val="28"/>
        </w:rPr>
        <w:t>Ф</w:t>
      </w:r>
      <w:r w:rsidR="00245AD7" w:rsidRPr="00886F6B">
        <w:rPr>
          <w:rFonts w:ascii="Times New Roman" w:hAnsi="Times New Roman" w:cs="Times New Roman"/>
          <w:i/>
          <w:sz w:val="28"/>
          <w:szCs w:val="28"/>
        </w:rPr>
        <w:t>ГБОУ ВПО</w:t>
      </w:r>
      <w:r w:rsidRPr="00886F6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245AD7" w:rsidRPr="00886F6B">
        <w:rPr>
          <w:rFonts w:ascii="Times New Roman" w:hAnsi="Times New Roman" w:cs="Times New Roman"/>
          <w:i/>
          <w:sz w:val="28"/>
          <w:szCs w:val="28"/>
        </w:rPr>
        <w:t>Камчатский государственный</w:t>
      </w:r>
    </w:p>
    <w:p w:rsidR="006B007C" w:rsidRPr="00886F6B" w:rsidRDefault="006B007C" w:rsidP="00886F6B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6F6B">
        <w:rPr>
          <w:rFonts w:ascii="Times New Roman" w:hAnsi="Times New Roman" w:cs="Times New Roman"/>
          <w:i/>
          <w:sz w:val="28"/>
          <w:szCs w:val="28"/>
        </w:rPr>
        <w:t xml:space="preserve">университет имени </w:t>
      </w:r>
      <w:proofErr w:type="spellStart"/>
      <w:r w:rsidRPr="00886F6B">
        <w:rPr>
          <w:rFonts w:ascii="Times New Roman" w:hAnsi="Times New Roman" w:cs="Times New Roman"/>
          <w:i/>
          <w:sz w:val="28"/>
          <w:szCs w:val="28"/>
        </w:rPr>
        <w:t>Витуса</w:t>
      </w:r>
      <w:proofErr w:type="spellEnd"/>
      <w:r w:rsidRPr="00886F6B">
        <w:rPr>
          <w:rFonts w:ascii="Times New Roman" w:hAnsi="Times New Roman" w:cs="Times New Roman"/>
          <w:i/>
          <w:sz w:val="28"/>
          <w:szCs w:val="28"/>
        </w:rPr>
        <w:t xml:space="preserve"> Беринга»</w:t>
      </w:r>
    </w:p>
    <w:p w:rsidR="006B007C" w:rsidRPr="00886F6B" w:rsidRDefault="006B007C" w:rsidP="00886F6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5AD7" w:rsidRPr="00A43EC8" w:rsidRDefault="00A43EC8" w:rsidP="00886F6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C8">
        <w:rPr>
          <w:rFonts w:ascii="Times New Roman" w:hAnsi="Times New Roman" w:cs="Times New Roman"/>
          <w:b/>
          <w:sz w:val="28"/>
          <w:szCs w:val="28"/>
        </w:rPr>
        <w:t>ХАРАКТЕРНЫЕ ОСОБЕННОСТИ КОРЯКСКОГО ОЛЕНЕВОДСТВА</w:t>
      </w:r>
    </w:p>
    <w:p w:rsidR="006B007C" w:rsidRPr="00886F6B" w:rsidRDefault="006B007C" w:rsidP="00886F6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12909" w:rsidRPr="00886F6B" w:rsidRDefault="006B007C" w:rsidP="00886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F6B">
        <w:rPr>
          <w:rFonts w:ascii="Times New Roman" w:hAnsi="Times New Roman" w:cs="Times New Roman"/>
          <w:sz w:val="28"/>
          <w:szCs w:val="28"/>
        </w:rPr>
        <w:t xml:space="preserve">Оленеводство является основным занятием </w:t>
      </w:r>
      <w:proofErr w:type="spellStart"/>
      <w:r w:rsidRPr="00886F6B">
        <w:rPr>
          <w:rFonts w:ascii="Times New Roman" w:hAnsi="Times New Roman" w:cs="Times New Roman"/>
          <w:sz w:val="28"/>
          <w:szCs w:val="28"/>
        </w:rPr>
        <w:t>коряков-чавчувенов</w:t>
      </w:r>
      <w:proofErr w:type="spellEnd"/>
      <w:r w:rsidRPr="00886F6B">
        <w:rPr>
          <w:rFonts w:ascii="Times New Roman" w:hAnsi="Times New Roman" w:cs="Times New Roman"/>
          <w:sz w:val="28"/>
          <w:szCs w:val="28"/>
        </w:rPr>
        <w:t>, а также большинства коряков-алюторцев.</w:t>
      </w:r>
      <w:r w:rsidR="00245AD7" w:rsidRPr="00886F6B">
        <w:rPr>
          <w:rFonts w:ascii="Times New Roman" w:hAnsi="Times New Roman" w:cs="Times New Roman"/>
          <w:sz w:val="28"/>
          <w:szCs w:val="28"/>
        </w:rPr>
        <w:t xml:space="preserve"> Рассматривая различные типы оленеводства, существующие на Севере, </w:t>
      </w:r>
      <w:proofErr w:type="gramStart"/>
      <w:r w:rsidR="00245AD7" w:rsidRPr="00886F6B">
        <w:rPr>
          <w:rFonts w:ascii="Times New Roman" w:hAnsi="Times New Roman" w:cs="Times New Roman"/>
          <w:sz w:val="28"/>
          <w:szCs w:val="28"/>
        </w:rPr>
        <w:t>чукотско-корякское</w:t>
      </w:r>
      <w:proofErr w:type="gramEnd"/>
      <w:r w:rsidR="00245AD7" w:rsidRPr="00886F6B">
        <w:rPr>
          <w:rFonts w:ascii="Times New Roman" w:hAnsi="Times New Roman" w:cs="Times New Roman"/>
          <w:sz w:val="28"/>
          <w:szCs w:val="28"/>
        </w:rPr>
        <w:t xml:space="preserve"> следует относить к наиболее «первобытному» типу. Так, В.Г. </w:t>
      </w:r>
      <w:proofErr w:type="spellStart"/>
      <w:r w:rsidR="00245AD7" w:rsidRPr="00886F6B">
        <w:rPr>
          <w:rFonts w:ascii="Times New Roman" w:hAnsi="Times New Roman" w:cs="Times New Roman"/>
          <w:sz w:val="28"/>
          <w:szCs w:val="28"/>
        </w:rPr>
        <w:t>Богораз</w:t>
      </w:r>
      <w:proofErr w:type="spellEnd"/>
      <w:r w:rsidR="00245AD7" w:rsidRPr="00886F6B">
        <w:rPr>
          <w:rFonts w:ascii="Times New Roman" w:hAnsi="Times New Roman" w:cs="Times New Roman"/>
          <w:sz w:val="28"/>
          <w:szCs w:val="28"/>
        </w:rPr>
        <w:t xml:space="preserve"> неоднократно подчеркивал, что чукотский олень (</w:t>
      </w:r>
      <w:r w:rsidR="00046962" w:rsidRPr="00886F6B">
        <w:rPr>
          <w:rFonts w:ascii="Times New Roman" w:hAnsi="Times New Roman" w:cs="Times New Roman"/>
          <w:sz w:val="28"/>
          <w:szCs w:val="28"/>
        </w:rPr>
        <w:t>то же самое нужно сказать и о к</w:t>
      </w:r>
      <w:r w:rsidR="00245AD7" w:rsidRPr="00886F6B">
        <w:rPr>
          <w:rFonts w:ascii="Times New Roman" w:hAnsi="Times New Roman" w:cs="Times New Roman"/>
          <w:sz w:val="28"/>
          <w:szCs w:val="28"/>
        </w:rPr>
        <w:t>оря</w:t>
      </w:r>
      <w:r w:rsidR="00046962" w:rsidRPr="00886F6B">
        <w:rPr>
          <w:rFonts w:ascii="Times New Roman" w:hAnsi="Times New Roman" w:cs="Times New Roman"/>
          <w:sz w:val="28"/>
          <w:szCs w:val="28"/>
        </w:rPr>
        <w:t>к</w:t>
      </w:r>
      <w:r w:rsidR="00245AD7" w:rsidRPr="00886F6B">
        <w:rPr>
          <w:rFonts w:ascii="Times New Roman" w:hAnsi="Times New Roman" w:cs="Times New Roman"/>
          <w:sz w:val="28"/>
          <w:szCs w:val="28"/>
        </w:rPr>
        <w:t>с</w:t>
      </w:r>
      <w:r w:rsidR="00046962" w:rsidRPr="00886F6B">
        <w:rPr>
          <w:rFonts w:ascii="Times New Roman" w:hAnsi="Times New Roman" w:cs="Times New Roman"/>
          <w:sz w:val="28"/>
          <w:szCs w:val="28"/>
        </w:rPr>
        <w:t>к</w:t>
      </w:r>
      <w:r w:rsidR="00245AD7" w:rsidRPr="00886F6B">
        <w:rPr>
          <w:rFonts w:ascii="Times New Roman" w:hAnsi="Times New Roman" w:cs="Times New Roman"/>
          <w:sz w:val="28"/>
          <w:szCs w:val="28"/>
        </w:rPr>
        <w:t xml:space="preserve">ом олене) – полудикий, что его нельзя назвать в полном смысле слова </w:t>
      </w:r>
      <w:r w:rsidR="00046962" w:rsidRPr="00886F6B">
        <w:rPr>
          <w:rFonts w:ascii="Times New Roman" w:hAnsi="Times New Roman" w:cs="Times New Roman"/>
          <w:sz w:val="28"/>
          <w:szCs w:val="28"/>
        </w:rPr>
        <w:t>домашним животным</w:t>
      </w:r>
      <w:r w:rsidR="00886F6B">
        <w:rPr>
          <w:rFonts w:ascii="Times New Roman" w:hAnsi="Times New Roman" w:cs="Times New Roman"/>
          <w:sz w:val="28"/>
          <w:szCs w:val="28"/>
        </w:rPr>
        <w:t>.</w:t>
      </w:r>
      <w:r w:rsidR="00046962" w:rsidRPr="00886F6B">
        <w:rPr>
          <w:rFonts w:ascii="Times New Roman" w:hAnsi="Times New Roman" w:cs="Times New Roman"/>
          <w:sz w:val="28"/>
          <w:szCs w:val="28"/>
        </w:rPr>
        <w:t xml:space="preserve"> [</w:t>
      </w:r>
      <w:r w:rsidR="006B4780">
        <w:rPr>
          <w:rFonts w:ascii="Times New Roman" w:hAnsi="Times New Roman" w:cs="Times New Roman"/>
          <w:sz w:val="28"/>
          <w:szCs w:val="28"/>
        </w:rPr>
        <w:t>3</w:t>
      </w:r>
      <w:r w:rsidR="00046962" w:rsidRPr="00886F6B">
        <w:rPr>
          <w:rFonts w:ascii="Times New Roman" w:hAnsi="Times New Roman" w:cs="Times New Roman"/>
          <w:sz w:val="28"/>
          <w:szCs w:val="28"/>
        </w:rPr>
        <w:t xml:space="preserve">, </w:t>
      </w:r>
      <w:r w:rsidR="00046962" w:rsidRPr="00886F6B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046962" w:rsidRPr="00886F6B">
        <w:rPr>
          <w:rFonts w:ascii="Times New Roman" w:hAnsi="Times New Roman" w:cs="Times New Roman"/>
          <w:sz w:val="28"/>
          <w:szCs w:val="28"/>
        </w:rPr>
        <w:t xml:space="preserve">. 89, 124]. Чукотско-корякский олень, отбившись от стада, очень легко дичает. </w:t>
      </w:r>
      <w:proofErr w:type="gramStart"/>
      <w:r w:rsidR="00046962" w:rsidRPr="00886F6B">
        <w:rPr>
          <w:rFonts w:ascii="Times New Roman" w:hAnsi="Times New Roman" w:cs="Times New Roman"/>
          <w:sz w:val="28"/>
          <w:szCs w:val="28"/>
        </w:rPr>
        <w:t xml:space="preserve">Стоит пастуху упустить во время пурги или во время нападения волков небольшую группу оленей (10-15-20 голов), стоит этой небольшой группе оленей уйти в тундру, и если этот пастух в течение нескольких дней, через неделю-полторы, их не отыщет, не пригонит назад к стаду, </w:t>
      </w:r>
      <w:r w:rsidR="00046962" w:rsidRPr="00886F6B">
        <w:rPr>
          <w:rFonts w:ascii="Times New Roman" w:hAnsi="Times New Roman" w:cs="Times New Roman"/>
          <w:sz w:val="28"/>
          <w:szCs w:val="28"/>
        </w:rPr>
        <w:softHyphen/>
        <w:t xml:space="preserve"> олени быстро одичают и уже никакими силами их не вернуть в стадо.</w:t>
      </w:r>
      <w:proofErr w:type="gramEnd"/>
      <w:r w:rsidR="00046962" w:rsidRPr="00886F6B">
        <w:rPr>
          <w:rFonts w:ascii="Times New Roman" w:hAnsi="Times New Roman" w:cs="Times New Roman"/>
          <w:sz w:val="28"/>
          <w:szCs w:val="28"/>
        </w:rPr>
        <w:t xml:space="preserve"> В таких случаях легче пригнать все стадо к отбившейся группе, чем подойти к этой небольшой группе оленей</w:t>
      </w:r>
      <w:r w:rsidR="00E46CEB" w:rsidRPr="00886F6B">
        <w:rPr>
          <w:rFonts w:ascii="Times New Roman" w:hAnsi="Times New Roman" w:cs="Times New Roman"/>
          <w:sz w:val="28"/>
          <w:szCs w:val="28"/>
        </w:rPr>
        <w:t>.</w:t>
      </w:r>
      <w:r w:rsidR="00046962" w:rsidRPr="00886F6B">
        <w:rPr>
          <w:rFonts w:ascii="Times New Roman" w:hAnsi="Times New Roman" w:cs="Times New Roman"/>
          <w:sz w:val="28"/>
          <w:szCs w:val="28"/>
        </w:rPr>
        <w:t xml:space="preserve"> [</w:t>
      </w:r>
      <w:r w:rsidR="00453B1C">
        <w:rPr>
          <w:rFonts w:ascii="Times New Roman" w:hAnsi="Times New Roman" w:cs="Times New Roman"/>
          <w:sz w:val="28"/>
          <w:szCs w:val="28"/>
        </w:rPr>
        <w:t>6</w:t>
      </w:r>
      <w:r w:rsidR="00046962" w:rsidRPr="00886F6B">
        <w:rPr>
          <w:rFonts w:ascii="Times New Roman" w:hAnsi="Times New Roman" w:cs="Times New Roman"/>
          <w:sz w:val="28"/>
          <w:szCs w:val="28"/>
        </w:rPr>
        <w:t>, С. 43].</w:t>
      </w:r>
    </w:p>
    <w:p w:rsidR="00046962" w:rsidRPr="00886F6B" w:rsidRDefault="00F438C1" w:rsidP="00886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F6B">
        <w:rPr>
          <w:rFonts w:ascii="Times New Roman" w:hAnsi="Times New Roman" w:cs="Times New Roman"/>
          <w:sz w:val="28"/>
          <w:szCs w:val="28"/>
        </w:rPr>
        <w:t xml:space="preserve">В подкрепление к вышесказанному С.Н. </w:t>
      </w:r>
      <w:proofErr w:type="spellStart"/>
      <w:r w:rsidRPr="00886F6B">
        <w:rPr>
          <w:rFonts w:ascii="Times New Roman" w:hAnsi="Times New Roman" w:cs="Times New Roman"/>
          <w:sz w:val="28"/>
          <w:szCs w:val="28"/>
        </w:rPr>
        <w:t>Стебницкий</w:t>
      </w:r>
      <w:proofErr w:type="spellEnd"/>
      <w:r w:rsidRPr="00886F6B">
        <w:rPr>
          <w:rFonts w:ascii="Times New Roman" w:hAnsi="Times New Roman" w:cs="Times New Roman"/>
          <w:sz w:val="28"/>
          <w:szCs w:val="28"/>
        </w:rPr>
        <w:t xml:space="preserve"> предполагает, что </w:t>
      </w:r>
      <w:proofErr w:type="spellStart"/>
      <w:r w:rsidRPr="00886F6B">
        <w:rPr>
          <w:rFonts w:ascii="Times New Roman" w:hAnsi="Times New Roman" w:cs="Times New Roman"/>
          <w:sz w:val="28"/>
          <w:szCs w:val="28"/>
        </w:rPr>
        <w:t>чукостко-корякское</w:t>
      </w:r>
      <w:proofErr w:type="spellEnd"/>
      <w:r w:rsidRPr="00886F6B">
        <w:rPr>
          <w:rFonts w:ascii="Times New Roman" w:hAnsi="Times New Roman" w:cs="Times New Roman"/>
          <w:sz w:val="28"/>
          <w:szCs w:val="28"/>
        </w:rPr>
        <w:t xml:space="preserve"> оленеводство возникло сравнительно недавно, не 300-500 лет назад, а в «эпоху, отдаленную от нас, быть может, не на одно тысячелетие, но по сравнению с оленеводством ненецким или тунгусским </w:t>
      </w:r>
      <w:proofErr w:type="spellStart"/>
      <w:r w:rsidR="00426667" w:rsidRPr="00886F6B">
        <w:rPr>
          <w:rFonts w:ascii="Times New Roman" w:hAnsi="Times New Roman" w:cs="Times New Roman"/>
          <w:sz w:val="28"/>
          <w:szCs w:val="28"/>
        </w:rPr>
        <w:t>чукостко-корякское</w:t>
      </w:r>
      <w:proofErr w:type="spellEnd"/>
      <w:r w:rsidR="00426667" w:rsidRPr="00886F6B">
        <w:rPr>
          <w:rFonts w:ascii="Times New Roman" w:hAnsi="Times New Roman" w:cs="Times New Roman"/>
          <w:sz w:val="28"/>
          <w:szCs w:val="28"/>
        </w:rPr>
        <w:t xml:space="preserve"> оленеводство (поскольку оно гораздо более первобытно) значительно моложе</w:t>
      </w:r>
      <w:proofErr w:type="gramStart"/>
      <w:r w:rsidR="00426667" w:rsidRPr="00886F6B">
        <w:rPr>
          <w:rFonts w:ascii="Times New Roman" w:hAnsi="Times New Roman" w:cs="Times New Roman"/>
          <w:sz w:val="28"/>
          <w:szCs w:val="28"/>
        </w:rPr>
        <w:t>.» [</w:t>
      </w:r>
      <w:proofErr w:type="gramEnd"/>
      <w:r w:rsidR="00453B1C">
        <w:rPr>
          <w:rFonts w:ascii="Times New Roman" w:hAnsi="Times New Roman" w:cs="Times New Roman"/>
          <w:sz w:val="28"/>
          <w:szCs w:val="28"/>
        </w:rPr>
        <w:t>6</w:t>
      </w:r>
      <w:r w:rsidR="00426667" w:rsidRPr="00886F6B">
        <w:rPr>
          <w:rFonts w:ascii="Times New Roman" w:hAnsi="Times New Roman" w:cs="Times New Roman"/>
          <w:sz w:val="28"/>
          <w:szCs w:val="28"/>
        </w:rPr>
        <w:t>, С. 43].</w:t>
      </w:r>
    </w:p>
    <w:p w:rsidR="00E46CEB" w:rsidRPr="00886F6B" w:rsidRDefault="00E46CEB" w:rsidP="00886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F6B">
        <w:rPr>
          <w:rFonts w:ascii="Times New Roman" w:hAnsi="Times New Roman" w:cs="Times New Roman"/>
          <w:sz w:val="28"/>
          <w:szCs w:val="28"/>
        </w:rPr>
        <w:t xml:space="preserve">У ненцев олень гораздо более приручен. Пастьба у ненцев производится при помощи пастушеской собаки. У эвенков и эвенов олень представляет собой домашнее животное. Эвенк, когда ему необходимо кочевать, седлает своего оленя и без долгих сборов отправляется в путь. Когда кочуют чукчи или коряки, то на ловлю оленей, на их запряжку тратится почти половина дня. </w:t>
      </w:r>
      <w:r w:rsidR="00AC3CD7" w:rsidRPr="00886F6B">
        <w:rPr>
          <w:rFonts w:ascii="Times New Roman" w:hAnsi="Times New Roman" w:cs="Times New Roman"/>
          <w:sz w:val="28"/>
          <w:szCs w:val="28"/>
        </w:rPr>
        <w:t xml:space="preserve">У эвенков (тунгусов) и у эвенов (ламутов) олени служат преимущественно ездовыми животными, а у коряков и у </w:t>
      </w:r>
      <w:proofErr w:type="spellStart"/>
      <w:r w:rsidR="00AC3CD7" w:rsidRPr="00886F6B">
        <w:rPr>
          <w:rFonts w:ascii="Times New Roman" w:hAnsi="Times New Roman" w:cs="Times New Roman"/>
          <w:sz w:val="28"/>
          <w:szCs w:val="28"/>
        </w:rPr>
        <w:t>чукоч</w:t>
      </w:r>
      <w:proofErr w:type="spellEnd"/>
      <w:r w:rsidR="00AC3CD7" w:rsidRPr="00886F6B">
        <w:rPr>
          <w:rFonts w:ascii="Times New Roman" w:hAnsi="Times New Roman" w:cs="Times New Roman"/>
          <w:sz w:val="28"/>
          <w:szCs w:val="28"/>
        </w:rPr>
        <w:t xml:space="preserve"> олени в первую очередь играют роль животных, дающих оленеводу </w:t>
      </w:r>
      <w:r w:rsidR="00AC3CD7" w:rsidRPr="00886F6B">
        <w:rPr>
          <w:rFonts w:ascii="Times New Roman" w:hAnsi="Times New Roman" w:cs="Times New Roman"/>
          <w:sz w:val="28"/>
          <w:szCs w:val="28"/>
        </w:rPr>
        <w:lastRenderedPageBreak/>
        <w:t xml:space="preserve">основную пищу – мясо, а также материал для одежды и для жилища. </w:t>
      </w:r>
      <w:r w:rsidRPr="00886F6B">
        <w:rPr>
          <w:rFonts w:ascii="Times New Roman" w:hAnsi="Times New Roman" w:cs="Times New Roman"/>
          <w:sz w:val="28"/>
          <w:szCs w:val="28"/>
        </w:rPr>
        <w:t>[</w:t>
      </w:r>
      <w:r w:rsidR="00453B1C">
        <w:rPr>
          <w:rFonts w:ascii="Times New Roman" w:hAnsi="Times New Roman" w:cs="Times New Roman"/>
          <w:sz w:val="28"/>
          <w:szCs w:val="28"/>
        </w:rPr>
        <w:t>6</w:t>
      </w:r>
      <w:r w:rsidRPr="00886F6B">
        <w:rPr>
          <w:rFonts w:ascii="Times New Roman" w:hAnsi="Times New Roman" w:cs="Times New Roman"/>
          <w:sz w:val="28"/>
          <w:szCs w:val="28"/>
        </w:rPr>
        <w:t>, С. 44]</w:t>
      </w:r>
    </w:p>
    <w:p w:rsidR="00AF6208" w:rsidRDefault="00AF6208" w:rsidP="00AF6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 зарождении оленеводства у коряков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выдвигает свои предположения </w:t>
      </w:r>
      <w:r w:rsidRPr="003E3924">
        <w:rPr>
          <w:rFonts w:ascii="Times New Roman" w:hAnsi="Times New Roman" w:cs="Times New Roman"/>
          <w:sz w:val="28"/>
          <w:szCs w:val="28"/>
        </w:rPr>
        <w:t>[</w:t>
      </w:r>
      <w:r w:rsidR="00453B1C">
        <w:rPr>
          <w:rFonts w:ascii="Times New Roman" w:hAnsi="Times New Roman" w:cs="Times New Roman"/>
          <w:sz w:val="28"/>
          <w:szCs w:val="28"/>
        </w:rPr>
        <w:t>6</w:t>
      </w:r>
      <w:r w:rsidR="006B478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 45-46</w:t>
      </w:r>
      <w:r w:rsidRPr="003E392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на основе которых выделяет в нем два типа: </w:t>
      </w:r>
      <w:proofErr w:type="spellStart"/>
      <w:r w:rsidRPr="00DD5AA1">
        <w:rPr>
          <w:rFonts w:ascii="Times New Roman" w:hAnsi="Times New Roman" w:cs="Times New Roman"/>
          <w:i/>
          <w:sz w:val="28"/>
          <w:szCs w:val="28"/>
        </w:rPr>
        <w:t>крупнотабунное</w:t>
      </w:r>
      <w:proofErr w:type="spellEnd"/>
      <w:r w:rsidRPr="00DD5AA1">
        <w:rPr>
          <w:rFonts w:ascii="Times New Roman" w:hAnsi="Times New Roman" w:cs="Times New Roman"/>
          <w:i/>
          <w:sz w:val="28"/>
          <w:szCs w:val="28"/>
        </w:rPr>
        <w:t xml:space="preserve"> оленеводство </w:t>
      </w:r>
      <w:proofErr w:type="spellStart"/>
      <w:r w:rsidRPr="00DD5AA1">
        <w:rPr>
          <w:rFonts w:ascii="Times New Roman" w:hAnsi="Times New Roman" w:cs="Times New Roman"/>
          <w:i/>
          <w:sz w:val="28"/>
          <w:szCs w:val="28"/>
        </w:rPr>
        <w:t>чавчувенов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D5AA1">
        <w:rPr>
          <w:rFonts w:ascii="Times New Roman" w:hAnsi="Times New Roman" w:cs="Times New Roman"/>
          <w:i/>
          <w:sz w:val="28"/>
          <w:szCs w:val="28"/>
        </w:rPr>
        <w:t>стада оленеводов-алюторцев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208" w:rsidRDefault="00AF6208" w:rsidP="00AF6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сравнения,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чавчувенов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количество оленей в стаде доходило в среднем до 2-3 тысяч, но бывали стада в 10 тысяч оленей и больше. Такие крупные стада владельцы, богачи-оленеводы, обычно разделяли не меньше, чем на 3 стада.</w:t>
      </w:r>
    </w:p>
    <w:p w:rsidR="00AF6208" w:rsidRDefault="00964307" w:rsidP="00AF6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6208">
        <w:rPr>
          <w:rFonts w:ascii="Times New Roman" w:hAnsi="Times New Roman" w:cs="Times New Roman"/>
          <w:sz w:val="28"/>
          <w:szCs w:val="28"/>
        </w:rPr>
        <w:t xml:space="preserve">руппа коряков-алюторцев проживает «по восточную сторону Камчатского хребта, начиная от побережья бухты Корфа на севере и до поселка </w:t>
      </w:r>
      <w:proofErr w:type="spellStart"/>
      <w:r w:rsidR="00AF6208">
        <w:rPr>
          <w:rFonts w:ascii="Times New Roman" w:hAnsi="Times New Roman" w:cs="Times New Roman"/>
          <w:sz w:val="28"/>
          <w:szCs w:val="28"/>
        </w:rPr>
        <w:t>Тымлаты</w:t>
      </w:r>
      <w:proofErr w:type="spellEnd"/>
      <w:r w:rsidR="00AF6208">
        <w:rPr>
          <w:rFonts w:ascii="Times New Roman" w:hAnsi="Times New Roman" w:cs="Times New Roman"/>
          <w:sz w:val="28"/>
          <w:szCs w:val="28"/>
        </w:rPr>
        <w:t xml:space="preserve"> на юге. Поселок </w:t>
      </w:r>
      <w:proofErr w:type="spellStart"/>
      <w:r w:rsidR="00AF6208">
        <w:rPr>
          <w:rFonts w:ascii="Times New Roman" w:hAnsi="Times New Roman" w:cs="Times New Roman"/>
          <w:sz w:val="28"/>
          <w:szCs w:val="28"/>
        </w:rPr>
        <w:t>Тымлаты</w:t>
      </w:r>
      <w:proofErr w:type="spellEnd"/>
      <w:r w:rsidR="00AF6208">
        <w:rPr>
          <w:rFonts w:ascii="Times New Roman" w:hAnsi="Times New Roman" w:cs="Times New Roman"/>
          <w:sz w:val="28"/>
          <w:szCs w:val="28"/>
        </w:rPr>
        <w:t xml:space="preserve"> находится на восточном побережье Камчатки, против северной оконечности </w:t>
      </w:r>
      <w:proofErr w:type="spellStart"/>
      <w:r w:rsidR="00AF6208"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 w:rsidR="00AF6208">
        <w:rPr>
          <w:rFonts w:ascii="Times New Roman" w:hAnsi="Times New Roman" w:cs="Times New Roman"/>
          <w:sz w:val="28"/>
          <w:szCs w:val="28"/>
        </w:rPr>
        <w:t xml:space="preserve"> острова. Не менее 60% алюторцев являются оленеводами</w:t>
      </w:r>
      <w:proofErr w:type="gramStart"/>
      <w:r w:rsidR="00AF6208">
        <w:rPr>
          <w:rFonts w:ascii="Times New Roman" w:hAnsi="Times New Roman" w:cs="Times New Roman"/>
          <w:sz w:val="28"/>
          <w:szCs w:val="28"/>
        </w:rPr>
        <w:t xml:space="preserve">.» </w:t>
      </w:r>
      <w:r w:rsidR="00AF6208" w:rsidRPr="000519F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453B1C">
        <w:rPr>
          <w:rFonts w:ascii="Times New Roman" w:hAnsi="Times New Roman" w:cs="Times New Roman"/>
          <w:sz w:val="28"/>
          <w:szCs w:val="28"/>
        </w:rPr>
        <w:t>6</w:t>
      </w:r>
      <w:r w:rsidR="00AF6208">
        <w:rPr>
          <w:rFonts w:ascii="Times New Roman" w:hAnsi="Times New Roman" w:cs="Times New Roman"/>
          <w:sz w:val="28"/>
          <w:szCs w:val="28"/>
        </w:rPr>
        <w:t>,</w:t>
      </w:r>
      <w:r w:rsidR="006B4780">
        <w:rPr>
          <w:rFonts w:ascii="Times New Roman" w:hAnsi="Times New Roman" w:cs="Times New Roman"/>
          <w:sz w:val="28"/>
          <w:szCs w:val="28"/>
        </w:rPr>
        <w:t xml:space="preserve"> С.</w:t>
      </w:r>
      <w:r w:rsidR="00AF6208">
        <w:rPr>
          <w:rFonts w:ascii="Times New Roman" w:hAnsi="Times New Roman" w:cs="Times New Roman"/>
          <w:sz w:val="28"/>
          <w:szCs w:val="28"/>
        </w:rPr>
        <w:t xml:space="preserve"> 69</w:t>
      </w:r>
      <w:r w:rsidR="00AF6208" w:rsidRPr="000519F7">
        <w:rPr>
          <w:rFonts w:ascii="Times New Roman" w:hAnsi="Times New Roman" w:cs="Times New Roman"/>
          <w:sz w:val="28"/>
          <w:szCs w:val="28"/>
        </w:rPr>
        <w:t>]</w:t>
      </w:r>
    </w:p>
    <w:p w:rsidR="00AF6208" w:rsidRDefault="00AF6208" w:rsidP="00AF6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этих оленеводов характерны мелкие стада, максимальное количество оленей в которых редко превышает тысячу. Среднее стадо алюторцев имеет 500-600 оленей. В стадах оленеводов-алюторцев 10-15% оленей принадлежали их приморским родственникам. Так же, как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чавчувенов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алюторцев каждый из членов семьи имел своих оленей, которые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закаймлены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личным клеймом. Различие заключалось в том, что у алюторцев владельцами оленей являлись не только члены семей, живших на стойбище, но также и те, которые жили в поселке. Оленеводы-алюторцы ловили рыбу не только для повседневного пропитания летом, но, как и их приморские сородичи, заготовляли юколу на зиму. Если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оленеводов-чавчувенов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основную пищу составляло оленье мясо, то об алюторцах этого сказать нельзя. Оленеводы-алюторцы сами постоянно говорили, что для них юкола то же самое, что для русских хлеб. Основной пищей их, несмотря на то, что они занимались оленеводством, было не оленье мясо, а юкола. </w:t>
      </w:r>
      <w:r w:rsidRPr="00EE71EB">
        <w:rPr>
          <w:rFonts w:ascii="Times New Roman" w:hAnsi="Times New Roman" w:cs="Times New Roman"/>
          <w:sz w:val="28"/>
          <w:szCs w:val="28"/>
        </w:rPr>
        <w:t>[</w:t>
      </w:r>
      <w:r w:rsidR="00453B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478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  <w:r w:rsidRPr="00EE71EB">
        <w:rPr>
          <w:rFonts w:ascii="Times New Roman" w:hAnsi="Times New Roman" w:cs="Times New Roman"/>
          <w:sz w:val="28"/>
          <w:szCs w:val="28"/>
        </w:rPr>
        <w:t>]</w:t>
      </w:r>
      <w:r w:rsidR="00964307">
        <w:rPr>
          <w:rFonts w:ascii="Times New Roman" w:hAnsi="Times New Roman" w:cs="Times New Roman"/>
          <w:sz w:val="28"/>
          <w:szCs w:val="28"/>
        </w:rPr>
        <w:t>.</w:t>
      </w:r>
    </w:p>
    <w:p w:rsidR="00964307" w:rsidRDefault="00964307" w:rsidP="00AF6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Хозяйственный год корякских оленеводов состоял из четырех основных перекочевок. Весной, перед отелом, стадо делилось на две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Стельных важенок перегоняли на пастбища, богатые мхом и защищенные от холодных ветров. Здесь они находились до конца мая, пока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заканчивался отел и не подрастали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немного новорожденные телята. В этот период все стойбище, включая стариков и маленьких детей, находилось в стаде, охраняя телят от всевозможных хищников.</w:t>
      </w:r>
    </w:p>
    <w:p w:rsidR="00964307" w:rsidRDefault="00964307" w:rsidP="00AF6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Вскоре после отела, когда телята несколько крепли, начиналась кочевка на летние пастбища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 стойбище оставалось на берегу реки, а с оленями уходили в горы или на морское побережье пастухи-мужчины. В конце июля – начале августа стадо начинало двигаться в обратном направлении и в октябре возвращалось к стойбищу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Вскоре все его обитатели вместе со стадом перекочевывали на зимние пастбища. Зимой оленей пасли в речных долинах, закрытых от</w:t>
      </w:r>
      <w:r w:rsidR="00475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ветров и с неглубоким снеговым покровом. </w:t>
      </w:r>
      <w:r w:rsidRPr="00964307">
        <w:rPr>
          <w:rFonts w:ascii="Times New Roman" w:hAnsi="Times New Roman" w:cs="Times New Roman"/>
          <w:sz w:val="28"/>
          <w:szCs w:val="28"/>
        </w:rPr>
        <w:t>[</w:t>
      </w:r>
      <w:r w:rsidR="006B47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С. 72-73</w:t>
      </w:r>
      <w:r w:rsidRPr="00475B63">
        <w:rPr>
          <w:rFonts w:ascii="Times New Roman" w:hAnsi="Times New Roman" w:cs="Times New Roman"/>
          <w:sz w:val="28"/>
          <w:szCs w:val="28"/>
        </w:rPr>
        <w:t>]</w:t>
      </w:r>
      <w:r w:rsidR="0062729F">
        <w:rPr>
          <w:rFonts w:ascii="Times New Roman" w:hAnsi="Times New Roman" w:cs="Times New Roman"/>
          <w:sz w:val="28"/>
          <w:szCs w:val="28"/>
        </w:rPr>
        <w:t>.</w:t>
      </w:r>
    </w:p>
    <w:p w:rsidR="0062729F" w:rsidRDefault="0062729F" w:rsidP="00AF6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перевезти стойбище на новое место, хозяину даже небольшого стада требовалось много ездовых животных. Вот как выглядел, по описанию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Иохельсона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корякский кочевой обоз конца </w:t>
      </w:r>
      <w:r>
        <w:rPr>
          <w:rFonts w:ascii="Times New Roman" w:hAnsi="Times New Roman" w:cs="Times New Roman"/>
          <w:sz w:val="28"/>
          <w:szCs w:val="28"/>
          <w:lang w:val="en-GB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Впереди ехал хозяин на легкой нарте, запряженной парой беговых оленей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дороге он примечал удобные пастбища и выбирал место для стоянки. За ним следовали нарты с домашними вещами и принадлежностями для юрт. В каждую грузовую нарту запрягался один олень. Перевоз домашнего скарба поручался женщинам – каждая вела за собой по семь-восемь нарт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передней ехала сама, за ней следовали закрытые повозки с детьми, нарты с одеждой, посудой, провизией, </w:t>
      </w:r>
      <w:r w:rsidR="00475B63">
        <w:rPr>
          <w:rFonts w:ascii="Times New Roman" w:hAnsi="Times New Roman" w:cs="Times New Roman"/>
          <w:sz w:val="28"/>
          <w:szCs w:val="28"/>
        </w:rPr>
        <w:t xml:space="preserve">покрышками юрты и т.п. Нарты с жердями для юрт, как правило, замыкали обоз. </w:t>
      </w:r>
      <w:r w:rsidR="00475B63">
        <w:rPr>
          <w:rFonts w:ascii="Times New Roman" w:hAnsi="Times New Roman" w:cs="Times New Roman"/>
          <w:sz w:val="28"/>
          <w:szCs w:val="28"/>
          <w:lang w:val="en-GB"/>
        </w:rPr>
        <w:t>[</w:t>
      </w:r>
      <w:r w:rsidR="006B4780">
        <w:rPr>
          <w:rFonts w:ascii="Times New Roman" w:hAnsi="Times New Roman" w:cs="Times New Roman"/>
          <w:sz w:val="28"/>
          <w:szCs w:val="28"/>
        </w:rPr>
        <w:t>4</w:t>
      </w:r>
      <w:r w:rsidR="00475B63">
        <w:rPr>
          <w:rFonts w:ascii="Times New Roman" w:hAnsi="Times New Roman" w:cs="Times New Roman"/>
          <w:sz w:val="28"/>
          <w:szCs w:val="28"/>
        </w:rPr>
        <w:t>, С.203-204</w:t>
      </w:r>
      <w:r w:rsidR="00475B63">
        <w:rPr>
          <w:rFonts w:ascii="Times New Roman" w:hAnsi="Times New Roman" w:cs="Times New Roman"/>
          <w:sz w:val="28"/>
          <w:szCs w:val="28"/>
          <w:lang w:val="en-GB"/>
        </w:rPr>
        <w:t>]</w:t>
      </w:r>
      <w:r w:rsidR="00475B63">
        <w:rPr>
          <w:rFonts w:ascii="Times New Roman" w:hAnsi="Times New Roman" w:cs="Times New Roman"/>
          <w:sz w:val="28"/>
          <w:szCs w:val="28"/>
        </w:rPr>
        <w:t>.</w:t>
      </w:r>
    </w:p>
    <w:p w:rsidR="00475B63" w:rsidRPr="00475B63" w:rsidRDefault="00475B63" w:rsidP="00AF6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B63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Pr="00475B63">
        <w:rPr>
          <w:rFonts w:ascii="Times New Roman" w:hAnsi="Times New Roman" w:cs="Times New Roman"/>
          <w:sz w:val="28"/>
          <w:szCs w:val="28"/>
        </w:rPr>
        <w:t>Богораз</w:t>
      </w:r>
      <w:proofErr w:type="spellEnd"/>
      <w:r w:rsidRPr="00475B63">
        <w:rPr>
          <w:rFonts w:ascii="Times New Roman" w:hAnsi="Times New Roman" w:cs="Times New Roman"/>
          <w:sz w:val="28"/>
          <w:szCs w:val="28"/>
        </w:rPr>
        <w:t xml:space="preserve"> при описании нарт различного типа и назначения разделял их на беговые, ездовые (мужские и женские), семейные, грузовые и особые нарты для пер</w:t>
      </w:r>
      <w:r w:rsidRPr="00475B63">
        <w:rPr>
          <w:rFonts w:ascii="Times New Roman" w:hAnsi="Times New Roman" w:cs="Times New Roman"/>
          <w:sz w:val="28"/>
          <w:szCs w:val="28"/>
        </w:rPr>
        <w:t>е</w:t>
      </w:r>
      <w:r w:rsidRPr="00475B63">
        <w:rPr>
          <w:rFonts w:ascii="Times New Roman" w:hAnsi="Times New Roman" w:cs="Times New Roman"/>
          <w:sz w:val="28"/>
          <w:szCs w:val="28"/>
        </w:rPr>
        <w:t>возки шестов яранги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1DC9">
        <w:rPr>
          <w:rFonts w:ascii="Times New Roman" w:hAnsi="Times New Roman" w:cs="Times New Roman"/>
          <w:sz w:val="28"/>
          <w:szCs w:val="28"/>
        </w:rPr>
        <w:t xml:space="preserve"> [</w:t>
      </w:r>
      <w:r w:rsidR="006B4780">
        <w:rPr>
          <w:rFonts w:ascii="Times New Roman" w:hAnsi="Times New Roman" w:cs="Times New Roman"/>
          <w:sz w:val="28"/>
          <w:szCs w:val="28"/>
        </w:rPr>
        <w:t>4</w:t>
      </w:r>
      <w:r w:rsidRPr="00475B63">
        <w:rPr>
          <w:rFonts w:ascii="Times New Roman" w:hAnsi="Times New Roman" w:cs="Times New Roman"/>
          <w:sz w:val="28"/>
          <w:szCs w:val="28"/>
        </w:rPr>
        <w:t>, С. 28-31].</w:t>
      </w:r>
    </w:p>
    <w:p w:rsidR="00886F6B" w:rsidRPr="00886F6B" w:rsidRDefault="00886F6B" w:rsidP="00886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6B">
        <w:rPr>
          <w:rFonts w:ascii="Times New Roman" w:hAnsi="Times New Roman" w:cs="Times New Roman"/>
          <w:sz w:val="28"/>
          <w:szCs w:val="28"/>
        </w:rPr>
        <w:t xml:space="preserve">Об особом значении оленя в жизни как </w:t>
      </w:r>
      <w:proofErr w:type="spellStart"/>
      <w:r w:rsidRPr="00886F6B">
        <w:rPr>
          <w:rFonts w:ascii="Times New Roman" w:hAnsi="Times New Roman" w:cs="Times New Roman"/>
          <w:sz w:val="28"/>
          <w:szCs w:val="28"/>
        </w:rPr>
        <w:t>оленных</w:t>
      </w:r>
      <w:proofErr w:type="spellEnd"/>
      <w:r w:rsidRPr="00886F6B">
        <w:rPr>
          <w:rFonts w:ascii="Times New Roman" w:hAnsi="Times New Roman" w:cs="Times New Roman"/>
          <w:sz w:val="28"/>
          <w:szCs w:val="28"/>
        </w:rPr>
        <w:t>, так и (полу</w:t>
      </w:r>
      <w:proofErr w:type="gramStart"/>
      <w:r w:rsidRPr="00886F6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86F6B">
        <w:rPr>
          <w:rFonts w:ascii="Times New Roman" w:hAnsi="Times New Roman" w:cs="Times New Roman"/>
          <w:sz w:val="28"/>
          <w:szCs w:val="28"/>
        </w:rPr>
        <w:t>седлых коряков писа</w:t>
      </w:r>
      <w:r w:rsidR="00FF1DC9">
        <w:rPr>
          <w:rFonts w:ascii="Times New Roman" w:hAnsi="Times New Roman" w:cs="Times New Roman"/>
          <w:sz w:val="28"/>
          <w:szCs w:val="28"/>
        </w:rPr>
        <w:t>ли многие исследовате</w:t>
      </w:r>
      <w:r w:rsidR="006B4780">
        <w:rPr>
          <w:rFonts w:ascii="Times New Roman" w:hAnsi="Times New Roman" w:cs="Times New Roman"/>
          <w:sz w:val="28"/>
          <w:szCs w:val="28"/>
        </w:rPr>
        <w:t>ли [1; 2; 4</w:t>
      </w:r>
      <w:r w:rsidRPr="00886F6B">
        <w:rPr>
          <w:rFonts w:ascii="Times New Roman" w:hAnsi="Times New Roman" w:cs="Times New Roman"/>
          <w:sz w:val="28"/>
          <w:szCs w:val="28"/>
        </w:rPr>
        <w:t xml:space="preserve">; </w:t>
      </w:r>
      <w:r w:rsidR="006B4780">
        <w:rPr>
          <w:rFonts w:ascii="Times New Roman" w:hAnsi="Times New Roman" w:cs="Times New Roman"/>
          <w:sz w:val="28"/>
          <w:szCs w:val="28"/>
        </w:rPr>
        <w:t>5</w:t>
      </w:r>
      <w:r w:rsidRPr="00886F6B">
        <w:rPr>
          <w:rFonts w:ascii="Times New Roman" w:hAnsi="Times New Roman" w:cs="Times New Roman"/>
          <w:sz w:val="28"/>
          <w:szCs w:val="28"/>
        </w:rPr>
        <w:t xml:space="preserve">; </w:t>
      </w:r>
      <w:r w:rsidR="00453B1C">
        <w:rPr>
          <w:rFonts w:ascii="Times New Roman" w:hAnsi="Times New Roman" w:cs="Times New Roman"/>
          <w:sz w:val="28"/>
          <w:szCs w:val="28"/>
        </w:rPr>
        <w:t>6</w:t>
      </w:r>
      <w:r w:rsidRPr="00886F6B">
        <w:rPr>
          <w:rFonts w:ascii="Times New Roman" w:hAnsi="Times New Roman" w:cs="Times New Roman"/>
          <w:sz w:val="28"/>
          <w:szCs w:val="28"/>
        </w:rPr>
        <w:t>]. До недавнего времени хозяйство олен</w:t>
      </w:r>
      <w:r w:rsidRPr="00886F6B">
        <w:rPr>
          <w:rFonts w:ascii="Times New Roman" w:hAnsi="Times New Roman" w:cs="Times New Roman"/>
          <w:sz w:val="28"/>
          <w:szCs w:val="28"/>
        </w:rPr>
        <w:t>е</w:t>
      </w:r>
      <w:r w:rsidRPr="00886F6B">
        <w:rPr>
          <w:rFonts w:ascii="Times New Roman" w:hAnsi="Times New Roman" w:cs="Times New Roman"/>
          <w:sz w:val="28"/>
          <w:szCs w:val="28"/>
        </w:rPr>
        <w:t>водов-коряков было почти натуральным, все необходимое для жизни они получали от оленей. Буквально каждая часть оленьей туши использовалась в хозяйстве: мясо и внутренности шли в пищу, жилы употреблялись в качестве ниток, считалось, что т</w:t>
      </w:r>
      <w:r w:rsidRPr="00886F6B">
        <w:rPr>
          <w:rFonts w:ascii="Times New Roman" w:hAnsi="Times New Roman" w:cs="Times New Roman"/>
          <w:sz w:val="28"/>
          <w:szCs w:val="28"/>
        </w:rPr>
        <w:t>а</w:t>
      </w:r>
      <w:r w:rsidRPr="00886F6B">
        <w:rPr>
          <w:rFonts w:ascii="Times New Roman" w:hAnsi="Times New Roman" w:cs="Times New Roman"/>
          <w:sz w:val="28"/>
          <w:szCs w:val="28"/>
        </w:rPr>
        <w:t xml:space="preserve">кие нитки значительно прочнее привозных, так как не подвержены гниению. Обувь шили из </w:t>
      </w:r>
      <w:proofErr w:type="spellStart"/>
      <w:r w:rsidRPr="00886F6B">
        <w:rPr>
          <w:rFonts w:ascii="Times New Roman" w:hAnsi="Times New Roman" w:cs="Times New Roman"/>
          <w:sz w:val="28"/>
          <w:szCs w:val="28"/>
        </w:rPr>
        <w:t>камусов</w:t>
      </w:r>
      <w:proofErr w:type="spellEnd"/>
      <w:r w:rsidRPr="00886F6B">
        <w:rPr>
          <w:rFonts w:ascii="Times New Roman" w:hAnsi="Times New Roman" w:cs="Times New Roman"/>
          <w:sz w:val="28"/>
          <w:szCs w:val="28"/>
        </w:rPr>
        <w:t xml:space="preserve"> – шкур, снятых с оленьих ног: они удобны тем, что </w:t>
      </w:r>
      <w:proofErr w:type="spellStart"/>
      <w:r w:rsidRPr="00886F6B">
        <w:rPr>
          <w:rFonts w:ascii="Times New Roman" w:hAnsi="Times New Roman" w:cs="Times New Roman"/>
          <w:sz w:val="28"/>
          <w:szCs w:val="28"/>
        </w:rPr>
        <w:t>камус</w:t>
      </w:r>
      <w:proofErr w:type="spellEnd"/>
      <w:r w:rsidRPr="00886F6B">
        <w:rPr>
          <w:rFonts w:ascii="Times New Roman" w:hAnsi="Times New Roman" w:cs="Times New Roman"/>
          <w:sz w:val="28"/>
          <w:szCs w:val="28"/>
        </w:rPr>
        <w:t xml:space="preserve"> не заде</w:t>
      </w:r>
      <w:r w:rsidRPr="00886F6B">
        <w:rPr>
          <w:rFonts w:ascii="Times New Roman" w:hAnsi="Times New Roman" w:cs="Times New Roman"/>
          <w:sz w:val="28"/>
          <w:szCs w:val="28"/>
        </w:rPr>
        <w:t>р</w:t>
      </w:r>
      <w:r w:rsidRPr="00886F6B">
        <w:rPr>
          <w:rFonts w:ascii="Times New Roman" w:hAnsi="Times New Roman" w:cs="Times New Roman"/>
          <w:sz w:val="28"/>
          <w:szCs w:val="28"/>
        </w:rPr>
        <w:t>живает снег, влагостоек.</w:t>
      </w:r>
    </w:p>
    <w:p w:rsidR="00886F6B" w:rsidRPr="00886F6B" w:rsidRDefault="00886F6B" w:rsidP="00886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6B">
        <w:rPr>
          <w:rFonts w:ascii="Times New Roman" w:hAnsi="Times New Roman" w:cs="Times New Roman"/>
          <w:sz w:val="28"/>
          <w:szCs w:val="28"/>
        </w:rPr>
        <w:t>В хозяйстве широкое применение находили оленьи рога и кости. Из них делали иглы, табакерки, игольницы, гребни для расчесывания травы и т.п. Подшейным вол</w:t>
      </w:r>
      <w:r w:rsidRPr="00886F6B">
        <w:rPr>
          <w:rFonts w:ascii="Times New Roman" w:hAnsi="Times New Roman" w:cs="Times New Roman"/>
          <w:sz w:val="28"/>
          <w:szCs w:val="28"/>
        </w:rPr>
        <w:t>о</w:t>
      </w:r>
      <w:r w:rsidRPr="00886F6B">
        <w:rPr>
          <w:rFonts w:ascii="Times New Roman" w:hAnsi="Times New Roman" w:cs="Times New Roman"/>
          <w:sz w:val="28"/>
          <w:szCs w:val="28"/>
        </w:rPr>
        <w:t>сом оленя вышивали узоры на различных поделках из оленьей замши – на мешочках для кремня и для женского рукоделия, на к</w:t>
      </w:r>
      <w:r w:rsidR="00FF1DC9">
        <w:rPr>
          <w:rFonts w:ascii="Times New Roman" w:hAnsi="Times New Roman" w:cs="Times New Roman"/>
          <w:sz w:val="28"/>
          <w:szCs w:val="28"/>
        </w:rPr>
        <w:t>исетах и прочих вещах обихода [</w:t>
      </w:r>
      <w:r w:rsidR="006B4780">
        <w:rPr>
          <w:rFonts w:ascii="Times New Roman" w:hAnsi="Times New Roman" w:cs="Times New Roman"/>
          <w:sz w:val="28"/>
          <w:szCs w:val="28"/>
        </w:rPr>
        <w:t>5</w:t>
      </w:r>
      <w:r w:rsidRPr="00886F6B">
        <w:rPr>
          <w:rFonts w:ascii="Times New Roman" w:hAnsi="Times New Roman" w:cs="Times New Roman"/>
          <w:sz w:val="28"/>
          <w:szCs w:val="28"/>
        </w:rPr>
        <w:t>, С. 74].</w:t>
      </w:r>
    </w:p>
    <w:p w:rsidR="00E46CEB" w:rsidRDefault="00886F6B" w:rsidP="00886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6B">
        <w:rPr>
          <w:rFonts w:ascii="Times New Roman" w:hAnsi="Times New Roman" w:cs="Times New Roman"/>
          <w:sz w:val="28"/>
          <w:szCs w:val="28"/>
        </w:rPr>
        <w:t xml:space="preserve">Помимо всего вышеуказанного оленя также широко применяли в качестве транспортного животного. Так, у </w:t>
      </w:r>
      <w:proofErr w:type="spellStart"/>
      <w:r w:rsidRPr="00886F6B">
        <w:rPr>
          <w:rFonts w:ascii="Times New Roman" w:hAnsi="Times New Roman" w:cs="Times New Roman"/>
          <w:sz w:val="28"/>
          <w:szCs w:val="28"/>
        </w:rPr>
        <w:t>оленных</w:t>
      </w:r>
      <w:proofErr w:type="spellEnd"/>
      <w:r w:rsidRPr="00886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F6B">
        <w:rPr>
          <w:rFonts w:ascii="Times New Roman" w:hAnsi="Times New Roman" w:cs="Times New Roman"/>
          <w:sz w:val="28"/>
          <w:szCs w:val="28"/>
        </w:rPr>
        <w:t>коряков-чавчувенов</w:t>
      </w:r>
      <w:proofErr w:type="spellEnd"/>
      <w:r w:rsidRPr="00886F6B">
        <w:rPr>
          <w:rFonts w:ascii="Times New Roman" w:hAnsi="Times New Roman" w:cs="Times New Roman"/>
          <w:sz w:val="28"/>
          <w:szCs w:val="28"/>
        </w:rPr>
        <w:t xml:space="preserve"> </w:t>
      </w:r>
      <w:r w:rsidRPr="00886F6B">
        <w:rPr>
          <w:rFonts w:ascii="Times New Roman" w:hAnsi="Times New Roman" w:cs="Times New Roman"/>
          <w:sz w:val="28"/>
          <w:szCs w:val="28"/>
        </w:rPr>
        <w:lastRenderedPageBreak/>
        <w:t>единственным тран</w:t>
      </w:r>
      <w:r w:rsidRPr="00886F6B">
        <w:rPr>
          <w:rFonts w:ascii="Times New Roman" w:hAnsi="Times New Roman" w:cs="Times New Roman"/>
          <w:sz w:val="28"/>
          <w:szCs w:val="28"/>
        </w:rPr>
        <w:t>с</w:t>
      </w:r>
      <w:r w:rsidRPr="00886F6B">
        <w:rPr>
          <w:rFonts w:ascii="Times New Roman" w:hAnsi="Times New Roman" w:cs="Times New Roman"/>
          <w:sz w:val="28"/>
          <w:szCs w:val="28"/>
        </w:rPr>
        <w:t>портным животным был олень, а у большинст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оседлых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собаки. Оленеводы-а</w:t>
      </w:r>
      <w:r w:rsidRPr="00886F6B">
        <w:rPr>
          <w:rFonts w:ascii="Times New Roman" w:hAnsi="Times New Roman" w:cs="Times New Roman"/>
          <w:sz w:val="28"/>
          <w:szCs w:val="28"/>
        </w:rPr>
        <w:t xml:space="preserve">люторцы наряду с оленьим транспортом применяли и </w:t>
      </w:r>
      <w:proofErr w:type="gramStart"/>
      <w:r w:rsidRPr="00886F6B">
        <w:rPr>
          <w:rFonts w:ascii="Times New Roman" w:hAnsi="Times New Roman" w:cs="Times New Roman"/>
          <w:sz w:val="28"/>
          <w:szCs w:val="28"/>
        </w:rPr>
        <w:t>собачий</w:t>
      </w:r>
      <w:proofErr w:type="gramEnd"/>
      <w:r w:rsidRPr="00886F6B">
        <w:rPr>
          <w:rFonts w:ascii="Times New Roman" w:hAnsi="Times New Roman" w:cs="Times New Roman"/>
          <w:sz w:val="28"/>
          <w:szCs w:val="28"/>
        </w:rPr>
        <w:t>. Кроме того, некот</w:t>
      </w:r>
      <w:r w:rsidRPr="00886F6B">
        <w:rPr>
          <w:rFonts w:ascii="Times New Roman" w:hAnsi="Times New Roman" w:cs="Times New Roman"/>
          <w:sz w:val="28"/>
          <w:szCs w:val="28"/>
        </w:rPr>
        <w:t>о</w:t>
      </w:r>
      <w:r w:rsidRPr="00886F6B">
        <w:rPr>
          <w:rFonts w:ascii="Times New Roman" w:hAnsi="Times New Roman" w:cs="Times New Roman"/>
          <w:sz w:val="28"/>
          <w:szCs w:val="28"/>
        </w:rPr>
        <w:t>рые хозяйства к началу ХХ в. имели уже и лошадей</w:t>
      </w:r>
      <w:r w:rsidR="00AF6208">
        <w:rPr>
          <w:rFonts w:ascii="Times New Roman" w:hAnsi="Times New Roman" w:cs="Times New Roman"/>
          <w:sz w:val="28"/>
          <w:szCs w:val="28"/>
        </w:rPr>
        <w:t>.</w:t>
      </w:r>
      <w:r w:rsidRPr="00886F6B">
        <w:rPr>
          <w:rFonts w:ascii="Times New Roman" w:hAnsi="Times New Roman" w:cs="Times New Roman"/>
          <w:sz w:val="28"/>
          <w:szCs w:val="28"/>
        </w:rPr>
        <w:t xml:space="preserve"> [</w:t>
      </w:r>
      <w:r w:rsidR="006B4780">
        <w:rPr>
          <w:rFonts w:ascii="Times New Roman" w:hAnsi="Times New Roman" w:cs="Times New Roman"/>
          <w:sz w:val="28"/>
          <w:szCs w:val="28"/>
        </w:rPr>
        <w:t>1</w:t>
      </w:r>
      <w:r w:rsidRPr="00886F6B">
        <w:rPr>
          <w:rFonts w:ascii="Times New Roman" w:hAnsi="Times New Roman" w:cs="Times New Roman"/>
          <w:sz w:val="28"/>
          <w:szCs w:val="28"/>
        </w:rPr>
        <w:t>, С. 51].</w:t>
      </w:r>
    </w:p>
    <w:p w:rsidR="00475B63" w:rsidRDefault="00C156D2" w:rsidP="00174C09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очень хорошо видно, какую важную роль и место в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коряков-чавчувенов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(полу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седлых коряков-алюторцев занимает олень. Вместе с этим необходимо отметить и 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русскоязычную среду, т.е. языком повседневного общения внутри описываемых групп коряков является русский, а с течением времени на смену старым исконным предметам быта приходят новые</w:t>
      </w:r>
      <w:r w:rsidR="00824C75">
        <w:rPr>
          <w:rFonts w:ascii="Times New Roman" w:hAnsi="Times New Roman" w:cs="Times New Roman"/>
          <w:sz w:val="28"/>
          <w:szCs w:val="28"/>
        </w:rPr>
        <w:t xml:space="preserve">, современные технические средства, </w:t>
      </w:r>
      <w:r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824C75">
        <w:rPr>
          <w:rFonts w:ascii="Times New Roman" w:hAnsi="Times New Roman" w:cs="Times New Roman"/>
          <w:sz w:val="28"/>
          <w:szCs w:val="28"/>
        </w:rPr>
        <w:t>в корякском языке четко сохраняется оленеводческая терминология, определяющая либо названия оленей, либо названия нарт, названия стада и многое другое. По результатам экспедиционных материалов накоплен достаточный материал, позволяющий выявить очень подробное деление названий оленей по полу и возрасту, по масти, форме рогов, метке на ушах, особенностям характера, но</w:t>
      </w:r>
      <w:r w:rsidR="00824C75" w:rsidRPr="00824C75">
        <w:rPr>
          <w:rFonts w:ascii="Times New Roman" w:hAnsi="Times New Roman"/>
          <w:sz w:val="28"/>
          <w:szCs w:val="28"/>
        </w:rPr>
        <w:t xml:space="preserve"> </w:t>
      </w:r>
      <w:r w:rsidR="00824C75">
        <w:rPr>
          <w:rFonts w:ascii="Times New Roman" w:hAnsi="Times New Roman"/>
          <w:sz w:val="28"/>
          <w:szCs w:val="28"/>
        </w:rPr>
        <w:t xml:space="preserve">чаще всего оленя называют по более броскому признаку, сразу выделяющего его из стада. Такая сложная лексическая дифференциация лишний раз подтверждает, что </w:t>
      </w:r>
      <w:r w:rsidR="00C24FE2">
        <w:rPr>
          <w:rFonts w:ascii="Times New Roman" w:hAnsi="Times New Roman"/>
          <w:sz w:val="28"/>
          <w:szCs w:val="28"/>
        </w:rPr>
        <w:t xml:space="preserve">за каждой из реалий, представляющей особую значимость в той или иной сфере жизнедеятельности (в данном случае оленеводстве), закреплено конкретное слово. </w:t>
      </w:r>
      <w:r w:rsidR="00CF037A">
        <w:rPr>
          <w:rFonts w:ascii="Times New Roman" w:hAnsi="Times New Roman"/>
          <w:sz w:val="28"/>
          <w:szCs w:val="28"/>
        </w:rPr>
        <w:t xml:space="preserve">Следует отметить и то, что в оленеводческих звеньях </w:t>
      </w:r>
      <w:r w:rsidR="006B4780">
        <w:rPr>
          <w:rFonts w:ascii="Times New Roman" w:hAnsi="Times New Roman"/>
          <w:sz w:val="28"/>
          <w:szCs w:val="28"/>
        </w:rPr>
        <w:t xml:space="preserve">даже совсем молодое поколение с раннего возраста уже начинает ориентироваться в характерных особенностях разных оленей и их названиях, а в </w:t>
      </w:r>
      <w:r w:rsidR="00337C76">
        <w:rPr>
          <w:rFonts w:ascii="Times New Roman" w:hAnsi="Times New Roman"/>
          <w:sz w:val="28"/>
          <w:szCs w:val="28"/>
        </w:rPr>
        <w:t>записанных фольклорных материалах</w:t>
      </w:r>
      <w:r w:rsidR="006B4780">
        <w:rPr>
          <w:rFonts w:ascii="Times New Roman" w:hAnsi="Times New Roman"/>
          <w:sz w:val="28"/>
          <w:szCs w:val="28"/>
        </w:rPr>
        <w:t xml:space="preserve"> от носителей языка старшего поколения тоже прослеживаются вставки </w:t>
      </w:r>
      <w:r w:rsidR="00337C76">
        <w:rPr>
          <w:rFonts w:ascii="Times New Roman" w:hAnsi="Times New Roman"/>
          <w:sz w:val="28"/>
          <w:szCs w:val="28"/>
        </w:rPr>
        <w:t xml:space="preserve">названий </w:t>
      </w:r>
      <w:r w:rsidR="006B4780">
        <w:rPr>
          <w:rFonts w:ascii="Times New Roman" w:hAnsi="Times New Roman"/>
          <w:sz w:val="28"/>
          <w:szCs w:val="28"/>
        </w:rPr>
        <w:t>конкретных видов оленей в том или ином сюжете сказки</w:t>
      </w:r>
      <w:proofErr w:type="gramStart"/>
      <w:r w:rsidR="006B4780">
        <w:rPr>
          <w:rFonts w:ascii="Times New Roman" w:hAnsi="Times New Roman"/>
          <w:sz w:val="28"/>
          <w:szCs w:val="28"/>
        </w:rPr>
        <w:t>.</w:t>
      </w:r>
      <w:proofErr w:type="gramEnd"/>
      <w:r w:rsidR="006B4780">
        <w:rPr>
          <w:rFonts w:ascii="Times New Roman" w:hAnsi="Times New Roman"/>
          <w:sz w:val="28"/>
          <w:szCs w:val="28"/>
        </w:rPr>
        <w:t xml:space="preserve"> Тем не менее</w:t>
      </w:r>
      <w:r w:rsidR="00337C76">
        <w:rPr>
          <w:rFonts w:ascii="Times New Roman" w:hAnsi="Times New Roman"/>
          <w:sz w:val="28"/>
          <w:szCs w:val="28"/>
        </w:rPr>
        <w:t>, носителей языка с каждым годом становится все меньше, а г</w:t>
      </w:r>
      <w:r w:rsidR="00475B63">
        <w:rPr>
          <w:rFonts w:ascii="Times New Roman" w:eastAsia="MS Mincho" w:hAnsi="Times New Roman" w:cs="Times New Roman"/>
          <w:sz w:val="28"/>
          <w:szCs w:val="28"/>
        </w:rPr>
        <w:t xml:space="preserve">лавную ценность для комплексного изучения определенной проблематики составляет вводимый в научный оборот конкретный материал. Сбор и фиксация такого фактического материала невозможны без полевых исследований, представляющих практическую составляющую работы </w:t>
      </w:r>
      <w:r w:rsidR="00A43EC8">
        <w:rPr>
          <w:rFonts w:ascii="Times New Roman" w:eastAsia="MS Mincho" w:hAnsi="Times New Roman" w:cs="Times New Roman"/>
          <w:sz w:val="28"/>
          <w:szCs w:val="28"/>
        </w:rPr>
        <w:t>специалиста</w:t>
      </w:r>
      <w:r w:rsidR="00475B63">
        <w:rPr>
          <w:rFonts w:ascii="Times New Roman" w:eastAsia="MS Mincho" w:hAnsi="Times New Roman" w:cs="Times New Roman"/>
          <w:sz w:val="28"/>
          <w:szCs w:val="28"/>
        </w:rPr>
        <w:t xml:space="preserve">. В этом плане экспедиционная работа играет важную роль в накоплении научных сведений о </w:t>
      </w:r>
      <w:r w:rsidR="00337C76">
        <w:rPr>
          <w:rFonts w:ascii="Times New Roman" w:eastAsia="MS Mincho" w:hAnsi="Times New Roman" w:cs="Times New Roman"/>
          <w:sz w:val="28"/>
          <w:szCs w:val="28"/>
        </w:rPr>
        <w:t>культуре, истории, языке и диалектах того или иного народа</w:t>
      </w:r>
      <w:r w:rsidR="00475B6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75B63" w:rsidRDefault="00475B63" w:rsidP="00174C09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5B63" w:rsidRPr="00475B63" w:rsidRDefault="00475B63" w:rsidP="00475B63">
      <w:pPr>
        <w:spacing w:after="0"/>
        <w:ind w:left="709" w:firstLineChars="178"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6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75B63" w:rsidRPr="00475B63" w:rsidRDefault="00475B63" w:rsidP="00475B63">
      <w:pPr>
        <w:spacing w:after="0"/>
        <w:ind w:left="709" w:firstLineChars="178" w:firstLine="498"/>
        <w:jc w:val="both"/>
        <w:rPr>
          <w:rFonts w:ascii="Times New Roman" w:hAnsi="Times New Roman" w:cs="Times New Roman"/>
          <w:sz w:val="28"/>
          <w:szCs w:val="28"/>
        </w:rPr>
      </w:pPr>
    </w:p>
    <w:p w:rsidR="00475B63" w:rsidRPr="00475B63" w:rsidRDefault="00475B63" w:rsidP="00475B63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09"/>
        <w:jc w:val="both"/>
        <w:rPr>
          <w:sz w:val="28"/>
          <w:szCs w:val="28"/>
        </w:rPr>
      </w:pPr>
      <w:r w:rsidRPr="00475B63">
        <w:rPr>
          <w:sz w:val="28"/>
          <w:szCs w:val="28"/>
        </w:rPr>
        <w:t xml:space="preserve">Антропова В.В. Культура и быт коряков. – Ленинград: Наука, Ленингр. </w:t>
      </w:r>
      <w:proofErr w:type="spellStart"/>
      <w:r w:rsidRPr="00475B63">
        <w:rPr>
          <w:sz w:val="28"/>
          <w:szCs w:val="28"/>
        </w:rPr>
        <w:t>Отд-ние</w:t>
      </w:r>
      <w:proofErr w:type="spellEnd"/>
      <w:r w:rsidRPr="00475B63">
        <w:rPr>
          <w:sz w:val="28"/>
          <w:szCs w:val="28"/>
        </w:rPr>
        <w:t xml:space="preserve">, 1971. – 216 </w:t>
      </w:r>
      <w:proofErr w:type="gramStart"/>
      <w:r w:rsidRPr="00475B63">
        <w:rPr>
          <w:sz w:val="28"/>
          <w:szCs w:val="28"/>
        </w:rPr>
        <w:t>с</w:t>
      </w:r>
      <w:proofErr w:type="gramEnd"/>
      <w:r w:rsidRPr="00475B63">
        <w:rPr>
          <w:sz w:val="28"/>
          <w:szCs w:val="28"/>
        </w:rPr>
        <w:t>.</w:t>
      </w:r>
    </w:p>
    <w:p w:rsidR="00CF037A" w:rsidRPr="00CF037A" w:rsidRDefault="00475B63" w:rsidP="00CF037A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  <w:proofErr w:type="spellStart"/>
      <w:r w:rsidRPr="00CF037A">
        <w:rPr>
          <w:sz w:val="28"/>
          <w:szCs w:val="28"/>
        </w:rPr>
        <w:lastRenderedPageBreak/>
        <w:t>Баскин</w:t>
      </w:r>
      <w:proofErr w:type="spellEnd"/>
      <w:r w:rsidRPr="00CF037A">
        <w:rPr>
          <w:sz w:val="28"/>
          <w:szCs w:val="28"/>
        </w:rPr>
        <w:t xml:space="preserve"> Л.М. Как пасти оленей: в помощь преподавателям средних школ Камчатки и Чукотки. – Петропавловск-Камчатский: </w:t>
      </w:r>
      <w:proofErr w:type="spellStart"/>
      <w:r w:rsidRPr="00CF037A">
        <w:rPr>
          <w:sz w:val="28"/>
          <w:szCs w:val="28"/>
        </w:rPr>
        <w:t>Камчатпресс</w:t>
      </w:r>
      <w:proofErr w:type="spellEnd"/>
      <w:r w:rsidRPr="00CF037A">
        <w:rPr>
          <w:sz w:val="28"/>
          <w:szCs w:val="28"/>
        </w:rPr>
        <w:t>, 2008. – 60 с.</w:t>
      </w:r>
    </w:p>
    <w:p w:rsidR="00CF037A" w:rsidRPr="00CF037A" w:rsidRDefault="00CF037A" w:rsidP="00CF037A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20"/>
        <w:jc w:val="both"/>
        <w:rPr>
          <w:rFonts w:eastAsia="Times New Roman"/>
          <w:sz w:val="28"/>
          <w:szCs w:val="28"/>
        </w:rPr>
      </w:pPr>
      <w:proofErr w:type="spellStart"/>
      <w:r w:rsidRPr="00CF037A">
        <w:rPr>
          <w:sz w:val="28"/>
          <w:szCs w:val="28"/>
        </w:rPr>
        <w:t>Богораз-Тан</w:t>
      </w:r>
      <w:proofErr w:type="spellEnd"/>
      <w:r w:rsidRPr="00CF037A">
        <w:rPr>
          <w:sz w:val="28"/>
          <w:szCs w:val="28"/>
        </w:rPr>
        <w:t xml:space="preserve"> В.Г. Чукчи. </w:t>
      </w:r>
      <w:r>
        <w:rPr>
          <w:sz w:val="28"/>
          <w:szCs w:val="28"/>
        </w:rPr>
        <w:t>Ч.</w:t>
      </w:r>
      <w:r w:rsidRPr="00CF037A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 xml:space="preserve">. </w:t>
      </w:r>
      <w:r w:rsidRPr="00CF037A">
        <w:rPr>
          <w:sz w:val="28"/>
          <w:szCs w:val="28"/>
        </w:rPr>
        <w:t xml:space="preserve">– Ленинград: </w:t>
      </w:r>
      <w:r w:rsidRPr="00CF037A">
        <w:rPr>
          <w:rFonts w:eastAsia="Times New Roman"/>
          <w:sz w:val="28"/>
          <w:szCs w:val="28"/>
        </w:rPr>
        <w:t xml:space="preserve">Издательство Института народов Севера ЦИК СССР, 1934. </w:t>
      </w:r>
      <w:r>
        <w:rPr>
          <w:rFonts w:eastAsia="Times New Roman"/>
          <w:sz w:val="28"/>
          <w:szCs w:val="28"/>
        </w:rPr>
        <w:t>–</w:t>
      </w:r>
      <w:r w:rsidRPr="00CF03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430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475B63" w:rsidRPr="00475B63" w:rsidRDefault="00475B63" w:rsidP="00475B63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09"/>
        <w:jc w:val="both"/>
        <w:rPr>
          <w:sz w:val="28"/>
          <w:szCs w:val="28"/>
        </w:rPr>
      </w:pPr>
      <w:proofErr w:type="spellStart"/>
      <w:r w:rsidRPr="00475B63">
        <w:rPr>
          <w:sz w:val="28"/>
          <w:szCs w:val="28"/>
        </w:rPr>
        <w:t>Иохельсон</w:t>
      </w:r>
      <w:proofErr w:type="spellEnd"/>
      <w:r w:rsidRPr="00475B63">
        <w:rPr>
          <w:sz w:val="28"/>
          <w:szCs w:val="28"/>
        </w:rPr>
        <w:t xml:space="preserve"> В.И. Коряки. Материальная культура и социальная организация</w:t>
      </w:r>
      <w:proofErr w:type="gramStart"/>
      <w:r w:rsidRPr="00475B63">
        <w:rPr>
          <w:sz w:val="28"/>
          <w:szCs w:val="28"/>
        </w:rPr>
        <w:t>.</w:t>
      </w:r>
      <w:proofErr w:type="gramEnd"/>
      <w:r w:rsidRPr="00475B63">
        <w:rPr>
          <w:sz w:val="28"/>
          <w:szCs w:val="28"/>
        </w:rPr>
        <w:t xml:space="preserve"> (</w:t>
      </w:r>
      <w:proofErr w:type="gramStart"/>
      <w:r w:rsidRPr="00475B63">
        <w:rPr>
          <w:sz w:val="28"/>
          <w:szCs w:val="28"/>
        </w:rPr>
        <w:t>п</w:t>
      </w:r>
      <w:proofErr w:type="gramEnd"/>
      <w:r w:rsidRPr="00475B63">
        <w:rPr>
          <w:sz w:val="28"/>
          <w:szCs w:val="28"/>
        </w:rPr>
        <w:t>еревод с английского</w:t>
      </w:r>
      <w:r w:rsidRPr="00475B63">
        <w:rPr>
          <w:sz w:val="28"/>
          <w:szCs w:val="28"/>
          <w:lang w:val="en-GB"/>
        </w:rPr>
        <w:t>)</w:t>
      </w:r>
      <w:r w:rsidRPr="00475B63">
        <w:rPr>
          <w:sz w:val="28"/>
          <w:szCs w:val="28"/>
        </w:rPr>
        <w:t xml:space="preserve">. – Санкт-Петербург: Наука, 1997. – 238 </w:t>
      </w:r>
      <w:proofErr w:type="gramStart"/>
      <w:r w:rsidRPr="00475B63">
        <w:rPr>
          <w:sz w:val="28"/>
          <w:szCs w:val="28"/>
        </w:rPr>
        <w:t>с</w:t>
      </w:r>
      <w:proofErr w:type="gramEnd"/>
      <w:r w:rsidRPr="00475B63">
        <w:rPr>
          <w:sz w:val="28"/>
          <w:szCs w:val="28"/>
        </w:rPr>
        <w:t>.</w:t>
      </w:r>
    </w:p>
    <w:p w:rsidR="00475B63" w:rsidRPr="00475B63" w:rsidRDefault="00475B63" w:rsidP="00475B63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09"/>
        <w:jc w:val="both"/>
        <w:rPr>
          <w:sz w:val="28"/>
          <w:szCs w:val="28"/>
        </w:rPr>
      </w:pPr>
      <w:r w:rsidRPr="00475B63">
        <w:rPr>
          <w:sz w:val="28"/>
          <w:szCs w:val="28"/>
        </w:rPr>
        <w:t xml:space="preserve">История и культура коряков. – Санкт-Петербург.: Наука, 1993. – 240 </w:t>
      </w:r>
      <w:proofErr w:type="gramStart"/>
      <w:r w:rsidRPr="00475B63">
        <w:rPr>
          <w:sz w:val="28"/>
          <w:szCs w:val="28"/>
        </w:rPr>
        <w:t>с</w:t>
      </w:r>
      <w:proofErr w:type="gramEnd"/>
      <w:r w:rsidRPr="00475B63">
        <w:rPr>
          <w:sz w:val="28"/>
          <w:szCs w:val="28"/>
        </w:rPr>
        <w:t>.</w:t>
      </w:r>
    </w:p>
    <w:p w:rsidR="00475B63" w:rsidRPr="00CF037A" w:rsidRDefault="00475B63" w:rsidP="00CF037A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09"/>
        <w:jc w:val="both"/>
        <w:rPr>
          <w:sz w:val="28"/>
          <w:szCs w:val="28"/>
        </w:rPr>
      </w:pPr>
      <w:proofErr w:type="spellStart"/>
      <w:r w:rsidRPr="00475B63">
        <w:rPr>
          <w:sz w:val="28"/>
          <w:szCs w:val="28"/>
        </w:rPr>
        <w:t>Стебницкий</w:t>
      </w:r>
      <w:proofErr w:type="spellEnd"/>
      <w:r w:rsidRPr="00475B63">
        <w:rPr>
          <w:sz w:val="28"/>
          <w:szCs w:val="28"/>
        </w:rPr>
        <w:t xml:space="preserve"> С.Н. Очерки этнографии коряков. – Санкт-Петербург, «Наука», 2000. – 236 </w:t>
      </w:r>
      <w:proofErr w:type="gramStart"/>
      <w:r w:rsidRPr="00475B63">
        <w:rPr>
          <w:sz w:val="28"/>
          <w:szCs w:val="28"/>
        </w:rPr>
        <w:t>с</w:t>
      </w:r>
      <w:proofErr w:type="gramEnd"/>
      <w:r w:rsidRPr="00475B63">
        <w:rPr>
          <w:sz w:val="28"/>
          <w:szCs w:val="28"/>
        </w:rPr>
        <w:t>.</w:t>
      </w:r>
    </w:p>
    <w:sectPr w:rsidR="00475B63" w:rsidRPr="00CF037A" w:rsidSect="000469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A0" w:rsidRDefault="000A5FA0" w:rsidP="00046962">
      <w:pPr>
        <w:spacing w:after="0" w:line="240" w:lineRule="auto"/>
      </w:pPr>
      <w:r>
        <w:separator/>
      </w:r>
    </w:p>
  </w:endnote>
  <w:endnote w:type="continuationSeparator" w:id="0">
    <w:p w:rsidR="000A5FA0" w:rsidRDefault="000A5FA0" w:rsidP="0004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A0" w:rsidRDefault="000A5FA0" w:rsidP="00046962">
      <w:pPr>
        <w:spacing w:after="0" w:line="240" w:lineRule="auto"/>
      </w:pPr>
      <w:r>
        <w:separator/>
      </w:r>
    </w:p>
  </w:footnote>
  <w:footnote w:type="continuationSeparator" w:id="0">
    <w:p w:rsidR="000A5FA0" w:rsidRDefault="000A5FA0" w:rsidP="0004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6792761"/>
      <w:docPartObj>
        <w:docPartGallery w:val="Page Numbers (Top of Page)"/>
        <w:docPartUnique/>
      </w:docPartObj>
    </w:sdtPr>
    <w:sdtContent>
      <w:p w:rsidR="006B4780" w:rsidRPr="00AC3CD7" w:rsidRDefault="006B47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3C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3CD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3C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3E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3C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B4780" w:rsidRPr="00AC3CD7" w:rsidRDefault="006B478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50F9"/>
    <w:multiLevelType w:val="hybridMultilevel"/>
    <w:tmpl w:val="A9FE265A"/>
    <w:lvl w:ilvl="0" w:tplc="ACCA5EBC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3CED"/>
    <w:rsid w:val="00000386"/>
    <w:rsid w:val="00005E60"/>
    <w:rsid w:val="000112AD"/>
    <w:rsid w:val="00046962"/>
    <w:rsid w:val="00050C43"/>
    <w:rsid w:val="000555BE"/>
    <w:rsid w:val="000839C3"/>
    <w:rsid w:val="000A5FA0"/>
    <w:rsid w:val="000B2E6B"/>
    <w:rsid w:val="000B300E"/>
    <w:rsid w:val="000C577B"/>
    <w:rsid w:val="00102FC9"/>
    <w:rsid w:val="00115446"/>
    <w:rsid w:val="00117F47"/>
    <w:rsid w:val="0012493C"/>
    <w:rsid w:val="00135FED"/>
    <w:rsid w:val="00141632"/>
    <w:rsid w:val="001611A9"/>
    <w:rsid w:val="00174C09"/>
    <w:rsid w:val="001D7D46"/>
    <w:rsid w:val="001E6A39"/>
    <w:rsid w:val="001F0669"/>
    <w:rsid w:val="001F0BC1"/>
    <w:rsid w:val="001F573D"/>
    <w:rsid w:val="001F6725"/>
    <w:rsid w:val="001F71BD"/>
    <w:rsid w:val="002037CB"/>
    <w:rsid w:val="0021401E"/>
    <w:rsid w:val="0021486C"/>
    <w:rsid w:val="002160BE"/>
    <w:rsid w:val="002246F6"/>
    <w:rsid w:val="00245AD7"/>
    <w:rsid w:val="00282EDF"/>
    <w:rsid w:val="00296B99"/>
    <w:rsid w:val="002F1F8D"/>
    <w:rsid w:val="0030602D"/>
    <w:rsid w:val="00337C76"/>
    <w:rsid w:val="0035565E"/>
    <w:rsid w:val="003A1F40"/>
    <w:rsid w:val="00407F8A"/>
    <w:rsid w:val="00412A9E"/>
    <w:rsid w:val="00426667"/>
    <w:rsid w:val="00453B1C"/>
    <w:rsid w:val="004622BE"/>
    <w:rsid w:val="00475B63"/>
    <w:rsid w:val="004C4133"/>
    <w:rsid w:val="004E66C4"/>
    <w:rsid w:val="00512909"/>
    <w:rsid w:val="0052164F"/>
    <w:rsid w:val="0053690A"/>
    <w:rsid w:val="00584325"/>
    <w:rsid w:val="0059075D"/>
    <w:rsid w:val="005B2B0B"/>
    <w:rsid w:val="005B464E"/>
    <w:rsid w:val="005C0BA9"/>
    <w:rsid w:val="005E3DF9"/>
    <w:rsid w:val="006004AC"/>
    <w:rsid w:val="00610343"/>
    <w:rsid w:val="00615475"/>
    <w:rsid w:val="0062729F"/>
    <w:rsid w:val="006A3CED"/>
    <w:rsid w:val="006B007C"/>
    <w:rsid w:val="006B1EE2"/>
    <w:rsid w:val="006B4780"/>
    <w:rsid w:val="006E3A1E"/>
    <w:rsid w:val="00712126"/>
    <w:rsid w:val="00726C69"/>
    <w:rsid w:val="007433CB"/>
    <w:rsid w:val="00745855"/>
    <w:rsid w:val="00751105"/>
    <w:rsid w:val="007552AC"/>
    <w:rsid w:val="00795C99"/>
    <w:rsid w:val="00797689"/>
    <w:rsid w:val="00813FAF"/>
    <w:rsid w:val="00824C75"/>
    <w:rsid w:val="0084363A"/>
    <w:rsid w:val="008760C9"/>
    <w:rsid w:val="00886F6B"/>
    <w:rsid w:val="008A7A7A"/>
    <w:rsid w:val="008B23B8"/>
    <w:rsid w:val="008D5247"/>
    <w:rsid w:val="00902834"/>
    <w:rsid w:val="0091181D"/>
    <w:rsid w:val="00911D5D"/>
    <w:rsid w:val="00944248"/>
    <w:rsid w:val="00944E64"/>
    <w:rsid w:val="00964307"/>
    <w:rsid w:val="00966D10"/>
    <w:rsid w:val="0097517B"/>
    <w:rsid w:val="0097633B"/>
    <w:rsid w:val="009C1428"/>
    <w:rsid w:val="009D442E"/>
    <w:rsid w:val="009E2E2B"/>
    <w:rsid w:val="00A2292D"/>
    <w:rsid w:val="00A27EF5"/>
    <w:rsid w:val="00A30CB9"/>
    <w:rsid w:val="00A328D3"/>
    <w:rsid w:val="00A42513"/>
    <w:rsid w:val="00A43EC8"/>
    <w:rsid w:val="00A514EC"/>
    <w:rsid w:val="00AB7074"/>
    <w:rsid w:val="00AC3CD7"/>
    <w:rsid w:val="00AE0B65"/>
    <w:rsid w:val="00AF6208"/>
    <w:rsid w:val="00B37138"/>
    <w:rsid w:val="00B44667"/>
    <w:rsid w:val="00B5154D"/>
    <w:rsid w:val="00B576BD"/>
    <w:rsid w:val="00B95424"/>
    <w:rsid w:val="00B958BF"/>
    <w:rsid w:val="00BE406F"/>
    <w:rsid w:val="00BE7070"/>
    <w:rsid w:val="00BF3F78"/>
    <w:rsid w:val="00C156D2"/>
    <w:rsid w:val="00C16CC2"/>
    <w:rsid w:val="00C24FE2"/>
    <w:rsid w:val="00C81604"/>
    <w:rsid w:val="00C81AED"/>
    <w:rsid w:val="00C85C9F"/>
    <w:rsid w:val="00CC3442"/>
    <w:rsid w:val="00CD2AF1"/>
    <w:rsid w:val="00CE4F66"/>
    <w:rsid w:val="00CF037A"/>
    <w:rsid w:val="00CF3416"/>
    <w:rsid w:val="00CF5294"/>
    <w:rsid w:val="00D05D28"/>
    <w:rsid w:val="00D45F5B"/>
    <w:rsid w:val="00D4616F"/>
    <w:rsid w:val="00D707A3"/>
    <w:rsid w:val="00D71108"/>
    <w:rsid w:val="00D76A5F"/>
    <w:rsid w:val="00D95F71"/>
    <w:rsid w:val="00DC589D"/>
    <w:rsid w:val="00E012E9"/>
    <w:rsid w:val="00E40719"/>
    <w:rsid w:val="00E46CEB"/>
    <w:rsid w:val="00E94245"/>
    <w:rsid w:val="00E97DB0"/>
    <w:rsid w:val="00EA6886"/>
    <w:rsid w:val="00EC18FD"/>
    <w:rsid w:val="00EC70BA"/>
    <w:rsid w:val="00EE78AA"/>
    <w:rsid w:val="00EF3F8C"/>
    <w:rsid w:val="00F11957"/>
    <w:rsid w:val="00F438C1"/>
    <w:rsid w:val="00F47E27"/>
    <w:rsid w:val="00F929A8"/>
    <w:rsid w:val="00F93962"/>
    <w:rsid w:val="00FF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962"/>
  </w:style>
  <w:style w:type="paragraph" w:styleId="a5">
    <w:name w:val="footer"/>
    <w:basedOn w:val="a"/>
    <w:link w:val="a6"/>
    <w:uiPriority w:val="99"/>
    <w:semiHidden/>
    <w:unhideWhenUsed/>
    <w:rsid w:val="0004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6962"/>
  </w:style>
  <w:style w:type="paragraph" w:styleId="a7">
    <w:name w:val="List Paragraph"/>
    <w:basedOn w:val="a"/>
    <w:uiPriority w:val="34"/>
    <w:qFormat/>
    <w:rsid w:val="00475B63"/>
    <w:pPr>
      <w:widowControl w:val="0"/>
      <w:autoSpaceDE w:val="0"/>
      <w:autoSpaceDN w:val="0"/>
      <w:adjustRightInd w:val="0"/>
      <w:spacing w:after="0" w:line="280" w:lineRule="auto"/>
      <w:ind w:left="720" w:firstLine="500"/>
      <w:contextualSpacing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2015-08-16T18:18:00Z</dcterms:created>
  <dcterms:modified xsi:type="dcterms:W3CDTF">2015-08-16T22:59:00Z</dcterms:modified>
</cp:coreProperties>
</file>